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906"/>
        <w:tblInd w:type="dxa" w:w="-113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906"/>
      </w:tblGrid>
      <w:tr>
        <w:tc>
          <w:tcPr>
            <w:tcW w:type="dxa" w:w="11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620"/>
              <w:left w:type="dxa" w:w="1134"/>
              <w:bottom w:type="dxa" w:w="480"/>
              <w:right w:type="dxa" w:w="1134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4"/>
                <w:szCs w:val="34"/>
              </w:rPr>
              <w:t xml:space="preserve">wholistic</w:t>
            </w:r>
            <w:r>
              <w:rPr>
                <w:rFonts w:ascii="Calibri" w:cs="Calibri" w:eastAsia="Calibri" w:hAnsi="Calibri"/>
                <w:b/>
                <w:bCs/>
                <w:color w:val="C0A02C"/>
                <w:sz w:val="34"/>
                <w:szCs w:val="34"/>
              </w:rPr>
              <w:t xml:space="preserve">.</w:t>
            </w:r>
          </w:p>
          <w:p>
            <w:pPr>
              <w:spacing w:after="420" w:before="0"/>
            </w:pPr>
            <w:r>
              <w:rPr>
                <w:rFonts w:ascii="Calibri" w:cs="Calibri" w:eastAsia="Calibri" w:hAnsi="Calibri"/>
                <w:color w:val="A9A9A9"/>
                <w:spacing w:val="60"/>
                <w:sz w:val="12"/>
                <w:szCs w:val="12"/>
              </w:rPr>
              <w:t xml:space="preserve">PRIVATE PRACTICE</w:t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b/>
                <w:bCs/>
                <w:color w:val="C0A02C"/>
                <w:spacing w:val="60"/>
                <w:sz w:val="17"/>
                <w:szCs w:val="17"/>
              </w:rPr>
              <w:t xml:space="preserve">FREE DOWNLOAD</w:t>
            </w:r>
          </w:p>
          <w:p>
            <w:pPr>
              <w:spacing w:after="120" w:before="0" w:line="245" w:lineRule="auto"/>
            </w:pPr>
            <w:r>
              <w:rPr>
                <w:rFonts w:ascii="Calibri" w:cs="Calibri" w:eastAsia="Calibri" w:hAnsi="Calibri"/>
                <w:b/>
                <w:bCs/>
                <w:color w:val="E9E9E9"/>
                <w:sz w:val="60"/>
                <w:szCs w:val="60"/>
              </w:rPr>
              <w:t xml:space="preserve">Payment reminder email pack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i/>
                <w:iCs/>
                <w:color w:val="C0A02C"/>
                <w:sz w:val="24"/>
                <w:szCs w:val="24"/>
              </w:rPr>
              <w:t xml:space="preserve">Four polite emails to get paid, from a friendly nudge to a medical aid chase.</w:t>
            </w:r>
          </w:p>
        </w:tc>
      </w:tr>
      <w:tr>
        <w:trPr>
          <w:trHeight w:val="110" w:hRule="exact"/>
        </w:trPr>
        <w:tc>
          <w:tcPr>
            <w:tcW w:type="dxa" w:w="11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0A02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0" w:lineRule="exact"/>
            </w:pPr>
          </w:p>
        </w:tc>
      </w:tr>
    </w:tbl>
    <w:p>
      <w:pPr>
        <w:spacing w:after="120" w:before="0"/>
      </w:pPr>
    </w:p>
    <w:p>
      <w:pPr>
        <w:pStyle w:val="Heading2"/>
        <w:keepNext/>
        <w:spacing w:after="80" w:before="80"/>
      </w:pPr>
      <w:r>
        <w:rPr>
          <w:rFonts w:ascii="Calibri" w:cs="Calibri" w:eastAsia="Calibri" w:hAnsi="Calibri"/>
          <w:b/>
          <w:bCs/>
          <w:color w:val="8A7418"/>
          <w:sz w:val="23"/>
          <w:szCs w:val="23"/>
        </w:rPr>
        <w:t xml:space="preserve">What this is</w:t>
      </w:r>
    </w:p>
    <w:p>
      <w:pPr>
        <w:spacing w:after="100" w:before="0" w:line="264" w:lineRule="auto"/>
      </w:pPr>
      <w:r>
        <w:rPr>
          <w:rFonts w:ascii="Calibri" w:cs="Calibri" w:eastAsia="Calibri" w:hAnsi="Calibri"/>
          <w:color w:val="1E1E1E"/>
          <w:sz w:val="21"/>
          <w:szCs w:val="21"/>
        </w:rPr>
        <w:t xml:space="preserve">Four ready-to-edit emails for overdue accounts: a friendly nudge, a second reminder, a final notice and a follow-up to a medical aid. They are warm, clear and professional, and none threatens legal action. A short timeline shows when to send each one.</w:t>
      </w: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8A7418"/>
          <w:sz w:val="23"/>
          <w:szCs w:val="23"/>
        </w:rPr>
        <w:t xml:space="preserve">How to use it</w:t>
      </w:r>
    </w:p>
    <w:p>
      <w:pPr>
        <w:pStyle w:val="ListParagraph"/>
        <w:keepLines/>
        <w:numPr>
          <w:ilvl w:val="0"/>
          <w:numId w:val="2"/>
        </w:numPr>
        <w:spacing w:after="60" w:before="0" w:line="264" w:lineRule="auto"/>
      </w:pPr>
      <w:r>
        <w:rPr>
          <w:rFonts w:ascii="Calibri" w:cs="Calibri" w:eastAsia="Calibri" w:hAnsi="Calibri"/>
          <w:color w:val="1E1E1E"/>
          <w:sz w:val="21"/>
          <w:szCs w:val="21"/>
        </w:rPr>
        <w:t xml:space="preserve">Replace every highlighted [placeholder] with the invoice details and your own. Send from your practice email, not a personal one.</w:t>
      </w:r>
    </w:p>
    <w:p>
      <w:pPr>
        <w:pStyle w:val="ListParagraph"/>
        <w:keepLines/>
        <w:numPr>
          <w:ilvl w:val="0"/>
          <w:numId w:val="2"/>
        </w:numPr>
        <w:spacing w:after="60" w:before="0" w:line="264" w:lineRule="auto"/>
      </w:pPr>
      <w:r>
        <w:rPr>
          <w:rFonts w:ascii="Calibri" w:cs="Calibri" w:eastAsia="Calibri" w:hAnsi="Calibri"/>
          <w:color w:val="1E1E1E"/>
          <w:sz w:val="21"/>
          <w:szCs w:val="21"/>
        </w:rPr>
        <w:t xml:space="preserve">Send the emails in order and at the suggested times. Stop the moment the client pays or agrees a plan.</w:t>
      </w:r>
    </w:p>
    <w:p>
      <w:pPr>
        <w:pStyle w:val="ListParagraph"/>
        <w:keepLines/>
        <w:numPr>
          <w:ilvl w:val="0"/>
          <w:numId w:val="2"/>
        </w:numPr>
        <w:spacing w:after="60" w:before="0" w:line="264" w:lineRule="auto"/>
      </w:pPr>
      <w:r>
        <w:rPr>
          <w:rFonts w:ascii="Calibri" w:cs="Calibri" w:eastAsia="Calibri" w:hAnsi="Calibri"/>
          <w:color w:val="1E1E1E"/>
          <w:sz w:val="21"/>
          <w:szCs w:val="21"/>
        </w:rPr>
        <w:t xml:space="preserve">Keep the subject line neutral. Never put the reason for the sessions in an email.</w:t>
      </w:r>
    </w:p>
    <w:p>
      <w:pPr>
        <w:pStyle w:val="ListParagraph"/>
        <w:keepLines/>
        <w:numPr>
          <w:ilvl w:val="0"/>
          <w:numId w:val="2"/>
        </w:numPr>
        <w:spacing w:after="60" w:before="0" w:line="264" w:lineRule="auto"/>
      </w:pPr>
      <w:r>
        <w:rPr>
          <w:rFonts w:ascii="Calibri" w:cs="Calibri" w:eastAsia="Calibri" w:hAnsi="Calibri"/>
          <w:color w:val="1E1E1E"/>
          <w:sz w:val="21"/>
          <w:szCs w:val="21"/>
        </w:rPr>
        <w:t xml:space="preserve">Delete this page and the last page before you use the pack.</w:t>
      </w:r>
    </w:p>
    <w:p>
      <w:pPr>
        <w:spacing w:after="6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0A02C" w:sz="24"/>
              <w:bottom w:val="none" w:color="FFFFFF" w:sz="0"/>
              <w:right w:val="none" w:color="FFFFFF" w:sz="0"/>
            </w:tcBorders>
            <w:shd w:fill="F7F3E3" w:color="auto" w:val="clear"/>
            <w:tcMar>
              <w:top w:type="dxa" w:w="120"/>
              <w:left w:type="dxa" w:w="220"/>
              <w:bottom w:type="dxa" w:w="80"/>
              <w:right w:type="dxa" w:w="180"/>
            </w:tcMar>
            <w:vAlign w:val="top"/>
          </w:tcPr>
          <w:p>
            <w:pPr>
              <w:keepNext/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1"/>
                <w:szCs w:val="21"/>
              </w:rPr>
              <w:t xml:space="preserve">Before you use it</w:t>
            </w:r>
          </w:p>
          <w:p>
            <w:pPr>
              <w:spacing w:after="6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0"/>
                <w:szCs w:val="20"/>
              </w:rPr>
              <w:t xml:space="preserve">Check your own policy first.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The emails refer to the payment terms on your invoice and consent form. Make sure those say what you do.</w:t>
            </w:r>
          </w:p>
          <w:p>
            <w:pPr>
              <w:spacing w:after="6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0"/>
                <w:szCs w:val="20"/>
              </w:rPr>
              <w:t xml:space="preserve">Think of the client's wellbeing.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Do not stop care abruptly because of an unpaid account. If you need to end the relationship, do it with a proper conversation and a referral.</w:t>
            </w:r>
          </w:p>
          <w:p>
            <w:pPr>
              <w:spacing w:after="6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0"/>
                <w:szCs w:val="20"/>
              </w:rPr>
              <w:t xml:space="preserve">Check your terms with your indemnity insurer or professional body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if an account stays unpaid for a long time. This is a template, not legal advice, and it is not approved by the Health Professions Council of South Africa.</w:t>
            </w:r>
          </w:p>
        </w:tc>
      </w:tr>
    </w:tbl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8A7418"/>
          <w:sz w:val="23"/>
          <w:szCs w:val="23"/>
        </w:rPr>
        <w:t xml:space="preserve">What we checked</w:t>
      </w:r>
    </w:p>
    <w:p>
      <w:pPr>
        <w:pStyle w:val="ListParagraph"/>
        <w:numPr>
          <w:ilvl w:val="0"/>
          <w:numId w:val="2"/>
        </w:numPr>
        <w:spacing w:after="50" w:before="0" w:line="250" w:lineRule="auto"/>
      </w:pPr>
      <w:r>
        <w:rPr>
          <w:rFonts w:ascii="Calibri" w:cs="Calibri" w:eastAsia="Calibri" w:hAnsi="Calibri"/>
          <w:color w:val="1E1E1E"/>
          <w:sz w:val="18"/>
          <w:szCs w:val="18"/>
        </w:rPr>
        <w:t xml:space="preserve">Medical Schemes Act regulations, regulation 6: if a scheme thinks an account or claim is erroneous or unacceptable for payment, it must tell both the member and the provider within 30 days of receiving it. A scheme cannot refuse payment for late submission before the end of the fourth month after the last date of service.</w:t>
      </w:r>
      <w:r>
        <w:rPr>
          <w:rFonts w:ascii="Calibri" w:cs="Calibri" w:eastAsia="Calibri" w:hAnsi="Calibri"/>
          <w:sz w:val="18"/>
          <w:szCs w:val="18"/>
        </w:rPr>
        <w:t xml:space="preserve"> </w:t>
      </w:r>
      <w:hyperlink w:history="1" r:id="rIdv0kv3tv9su8jzagwrn9pq">
        <w:r>
          <w:rPr>
            <w:rFonts w:ascii="Calibri" w:cs="Calibri" w:eastAsia="Calibri" w:hAnsi="Calibri"/>
            <w:color w:val="8A7418"/>
            <w:sz w:val="17"/>
            <w:szCs w:val="17"/>
            <w:u w:val="single" w:color="8A7418"/>
          </w:rPr>
          <w:t xml:space="preserve">Regulation 6</w:t>
        </w:r>
      </w:hyperlink>
    </w:p>
    <w:p>
      <w:pPr>
        <w:pStyle w:val="ListParagraph"/>
        <w:numPr>
          <w:ilvl w:val="0"/>
          <w:numId w:val="2"/>
        </w:numPr>
        <w:spacing w:after="50" w:before="0" w:line="250" w:lineRule="auto"/>
      </w:pPr>
      <w:r>
        <w:rPr>
          <w:rFonts w:ascii="Calibri" w:cs="Calibri" w:eastAsia="Calibri" w:hAnsi="Calibri"/>
          <w:color w:val="1E1E1E"/>
          <w:sz w:val="18"/>
          <w:szCs w:val="18"/>
        </w:rPr>
        <w:t xml:space="preserve">NetPractice, how long medical schemes take to pay: schemes must pay valid claims within 30 days, claims older than four months are generally rejected, and unnoticed rejections are a common cause of delay.</w:t>
      </w:r>
      <w:r>
        <w:rPr>
          <w:rFonts w:ascii="Calibri" w:cs="Calibri" w:eastAsia="Calibri" w:hAnsi="Calibri"/>
          <w:sz w:val="18"/>
          <w:szCs w:val="18"/>
        </w:rPr>
        <w:t xml:space="preserve"> </w:t>
      </w:r>
      <w:hyperlink w:history="1" r:id="rIdoz0xnuoh82z1vunbeupdb">
        <w:r>
          <w:rPr>
            <w:rFonts w:ascii="Calibri" w:cs="Calibri" w:eastAsia="Calibri" w:hAnsi="Calibri"/>
            <w:color w:val="8A7418"/>
            <w:sz w:val="17"/>
            <w:szCs w:val="17"/>
            <w:u w:val="single" w:color="8A7418"/>
          </w:rPr>
          <w:t xml:space="preserve">NetPractice</w:t>
        </w:r>
      </w:hyperlink>
    </w:p>
    <w:p>
      <w:pPr>
        <w:pStyle w:val="ListParagraph"/>
        <w:numPr>
          <w:ilvl w:val="0"/>
          <w:numId w:val="2"/>
        </w:numPr>
        <w:spacing w:after="50" w:before="0" w:line="250" w:lineRule="auto"/>
      </w:pPr>
      <w:r>
        <w:rPr>
          <w:rFonts w:ascii="Calibri" w:cs="Calibri" w:eastAsia="Calibri" w:hAnsi="Calibri"/>
          <w:color w:val="1E1E1E"/>
          <w:sz w:val="18"/>
          <w:szCs w:val="18"/>
        </w:rPr>
        <w:t xml:space="preserve">NIATx behavioural health guidance: reminders work best when they are personal, prompt and kind.</w:t>
      </w:r>
      <w:r>
        <w:rPr>
          <w:rFonts w:ascii="Calibri" w:cs="Calibri" w:eastAsia="Calibri" w:hAnsi="Calibri"/>
          <w:sz w:val="18"/>
          <w:szCs w:val="18"/>
        </w:rPr>
        <w:t xml:space="preserve"> </w:t>
      </w:r>
      <w:hyperlink w:history="1" r:id="rId2umjtro1eoyy4ixhbql1g">
        <w:r>
          <w:rPr>
            <w:rFonts w:ascii="Calibri" w:cs="Calibri" w:eastAsia="Calibri" w:hAnsi="Calibri"/>
            <w:color w:val="8A7418"/>
            <w:sz w:val="17"/>
            <w:szCs w:val="17"/>
            <w:u w:val="single" w:color="8A7418"/>
          </w:rPr>
          <w:t xml:space="preserve">NIATx</w:t>
        </w:r>
      </w:hyperlink>
    </w:p>
    <w:p>
      <w:pPr>
        <w:spacing w:after="0" w:before="60" w:line="264" w:lineRule="auto"/>
      </w:pPr>
      <w:r>
        <w:rPr>
          <w:rFonts w:ascii="Calibri" w:cs="Calibri" w:eastAsia="Calibri" w:hAnsi="Calibri"/>
          <w:i/>
          <w:iCs/>
          <w:color w:val="5F5F5F"/>
          <w:sz w:val="16"/>
          <w:szCs w:val="16"/>
        </w:rPr>
        <w:t xml:space="preserve">Last checked: 3 October 2026. General information only, not legal or professional advice. Not approved or endorsed by the Health Professions Council of South Africa.</w:t>
      </w:r>
    </w:p>
    <w:p>
      <w:pPr>
        <w:sectPr>
          <w:footerReference w:type="default" r:id="rId7"/>
          <w:pgSz w:w="11906" w:h="16838" w:orient="portrait"/>
          <w:pgMar w:top="0" w:right="1134" w:bottom="800" w:left="1134" w:header="708" w:footer="0" w:gutter="0"/>
          <w:pgNumType/>
          <w:docGrid w:linePitch="360"/>
        </w:sectPr>
      </w:pPr>
    </w:p>
    <w:p>
      <w:pPr>
        <w:spacing w:after="20" w:before="0" w:line="264" w:lineRule="auto"/>
      </w:pPr>
      <w:r>
        <w:rPr>
          <w:rFonts w:ascii="Calibri" w:cs="Calibri" w:eastAsia="Calibri" w:hAnsi="Calibri"/>
          <w:b/>
          <w:bCs/>
          <w:color w:val="5B4B05"/>
          <w:sz w:val="22"/>
          <w:szCs w:val="22"/>
          <w:shd w:fill="F4EBBE" w:color="auto" w:val="clear"/>
        </w:rPr>
        <w:t xml:space="preserve">[Practice name]</w:t>
      </w:r>
    </w:p>
    <w:p>
      <w:pPr>
        <w:spacing w:after="80" w:before="0" w:line="264" w:lineRule="auto"/>
      </w:pPr>
      <w:r>
        <w:rPr>
          <w:rFonts w:ascii="Calibri" w:cs="Calibri" w:eastAsia="Calibri" w:hAnsi="Calibri"/>
          <w:b/>
          <w:bCs/>
          <w:color w:val="1E1E1E"/>
          <w:sz w:val="36"/>
          <w:szCs w:val="36"/>
        </w:rPr>
        <w:t xml:space="preserve">Payment reminder email pack</w:t>
      </w:r>
    </w:p>
    <w:p>
      <w:pPr>
        <w:spacing w:after="120" w:before="0" w:line="264" w:lineRule="auto"/>
      </w:pPr>
      <w:r>
        <w:rPr>
          <w:rFonts w:ascii="Calibri" w:cs="Calibri" w:eastAsia="Calibri" w:hAnsi="Calibri"/>
          <w:color w:val="5F5F5F"/>
          <w:sz w:val="21"/>
          <w:szCs w:val="21"/>
        </w:rPr>
        <w:t xml:space="preserve">Four steps, from a gentle nudge to a follow-up with the medical aid.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000"/>
        <w:gridCol w:w="2700"/>
        <w:gridCol w:w="2700"/>
        <w:gridCol w:w="2238"/>
      </w:tblGrid>
      <w:tr>
        <w:trPr>
          <w:cantSplit/>
          <w:tblHeader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Step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When to send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Tone</w:t>
            </w:r>
          </w:p>
        </w:tc>
        <w:tc>
          <w:tcPr>
            <w:tcW w:type="dxa" w:w="2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Goal</w:t>
            </w:r>
          </w:p>
        </w:tc>
      </w:tr>
      <w:tr>
        <w:trPr>
          <w:cantSplit/>
          <w:trHeight w:val="38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1. Friendly nudge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1 to 3 days after the due date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Warm, assumes an oversight</w:t>
            </w:r>
          </w:p>
        </w:tc>
        <w:tc>
          <w:tcPr>
            <w:tcW w:type="dxa" w:w="22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A quick payment</w:t>
            </w:r>
          </w:p>
        </w:tc>
      </w:tr>
      <w:tr>
        <w:trPr>
          <w:cantSplit/>
          <w:trHeight w:val="38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2. Second reminder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About 14 days after the due date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Kind and clear, offers help</w:t>
            </w:r>
          </w:p>
        </w:tc>
        <w:tc>
          <w:tcPr>
            <w:tcW w:type="dxa" w:w="22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Payment or a plan</w:t>
            </w:r>
          </w:p>
        </w:tc>
      </w:tr>
      <w:tr>
        <w:trPr>
          <w:cantSplit/>
          <w:trHeight w:val="38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3. Final notice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About 30 days after the due date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Firm and respectful</w:t>
            </w:r>
          </w:p>
        </w:tc>
        <w:tc>
          <w:tcPr>
            <w:tcW w:type="dxa" w:w="22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A decision this week</w:t>
            </w:r>
          </w:p>
        </w:tc>
      </w:tr>
      <w:tr>
        <w:trPr>
          <w:cantSplit/>
          <w:trHeight w:val="38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4. Medical aid chase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30 days after you submitted the claim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Professional and factual</w:t>
            </w:r>
          </w:p>
        </w:tc>
        <w:tc>
          <w:tcPr>
            <w:tcW w:type="dxa" w:w="22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Payment or a clear answer</w:t>
            </w:r>
          </w:p>
        </w:tc>
      </w:tr>
    </w:tbl>
    <w:p>
      <w:pPr>
        <w:pStyle w:val="Heading2"/>
        <w:keepNext/>
        <w:spacing w:after="80" w:before="240"/>
      </w:pPr>
      <w:r>
        <w:rPr>
          <w:rFonts w:ascii="Calibri" w:cs="Calibri" w:eastAsia="Calibri" w:hAnsi="Calibri"/>
          <w:b/>
          <w:bCs/>
          <w:color w:val="8A7418"/>
          <w:sz w:val="23"/>
          <w:szCs w:val="23"/>
        </w:rPr>
        <w:t xml:space="preserve">1. Friendly nudge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0A02C" w:sz="24"/>
              <w:bottom w:val="none" w:color="FFFFFF" w:sz="0"/>
              <w:right w:val="none" w:color="FFFFFF" w:sz="0"/>
            </w:tcBorders>
            <w:shd w:fill="F7F3E3" w:color="auto" w:val="clear"/>
            <w:tcMar>
              <w:top w:type="dxa" w:w="120"/>
              <w:left w:type="dxa" w:w="220"/>
              <w:bottom w:type="dxa" w:w="80"/>
              <w:right w:type="dxa" w:w="180"/>
            </w:tcMar>
            <w:vAlign w:val="top"/>
          </w:tcPr>
          <w:p>
            <w:pPr>
              <w:keepNext/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1"/>
                <w:szCs w:val="21"/>
              </w:rPr>
              <w:t xml:space="preserve">Email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0"/>
                <w:szCs w:val="20"/>
              </w:rPr>
              <w:t xml:space="preserve">Subject: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Reminder: invoice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[invoice number]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Hi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[first name]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,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I hope you are well. A quick note that invoice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[invoice number]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for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[R amount]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, dated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[date]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, was due on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[due date]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and I have not yet seen the payment. It may simply have crossed with this email.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My banking details are on the invoice: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[bank, account number, reference]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. If you have already paid, thank you, and please ignore this message.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Warm regards,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[Your name]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 · 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[Practice name]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 · 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[Telephone]</w:t>
            </w:r>
          </w:p>
        </w:tc>
      </w:tr>
    </w:tbl>
    <w:p>
      <w:pPr>
        <w:pStyle w:val="Heading2"/>
        <w:keepNext/>
        <w:spacing w:after="80" w:before="240"/>
      </w:pPr>
      <w:r>
        <w:rPr>
          <w:rFonts w:ascii="Calibri" w:cs="Calibri" w:eastAsia="Calibri" w:hAnsi="Calibri"/>
          <w:b/>
          <w:bCs/>
          <w:color w:val="8A7418"/>
          <w:sz w:val="23"/>
          <w:szCs w:val="23"/>
        </w:rPr>
        <w:t xml:space="preserve">2. Second reminder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0A02C" w:sz="24"/>
              <w:bottom w:val="none" w:color="FFFFFF" w:sz="0"/>
              <w:right w:val="none" w:color="FFFFFF" w:sz="0"/>
            </w:tcBorders>
            <w:shd w:fill="F7F3E3" w:color="auto" w:val="clear"/>
            <w:tcMar>
              <w:top w:type="dxa" w:w="120"/>
              <w:left w:type="dxa" w:w="220"/>
              <w:bottom w:type="dxa" w:w="80"/>
              <w:right w:type="dxa" w:w="180"/>
            </w:tcMar>
            <w:vAlign w:val="top"/>
          </w:tcPr>
          <w:p>
            <w:pPr>
              <w:keepNext/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1"/>
                <w:szCs w:val="21"/>
              </w:rPr>
              <w:t xml:space="preserve">Email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0"/>
                <w:szCs w:val="20"/>
              </w:rPr>
              <w:t xml:space="preserve">Subject: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Second reminder: invoice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[invoice number]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Hi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[first name]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,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I wrote a couple of weeks ago about invoice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[invoice number]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for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[R amount]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, which was due on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[due date]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. It is still outstanding.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If something has made it hard to pay, please tell me. I am happy to talk about a payment arrangement that works for you, for example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[two or three instalments]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.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You can pay to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[bank, account number, reference]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. Please let me know by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[date]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either that you have paid or how you would like to proceed.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Kind regards,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[Your name]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 · 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[Practice name]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 · 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[Telephone]</w:t>
            </w:r>
          </w:p>
        </w:tc>
      </w:tr>
    </w:tbl>
    <w:p>
      <w:pPr>
        <w:spacing w:after="0" w:before="0" w:line="20" w:lineRule="exact"/>
      </w:pPr>
      <w:r>
        <w:br w:type="page"/>
      </w:r>
    </w:p>
    <w:p>
      <w:pPr>
        <w:pStyle w:val="Heading2"/>
        <w:keepNext/>
        <w:spacing w:after="80" w:before="0"/>
      </w:pPr>
      <w:r>
        <w:rPr>
          <w:rFonts w:ascii="Calibri" w:cs="Calibri" w:eastAsia="Calibri" w:hAnsi="Calibri"/>
          <w:b/>
          <w:bCs/>
          <w:color w:val="8A7418"/>
          <w:sz w:val="23"/>
          <w:szCs w:val="23"/>
        </w:rPr>
        <w:t xml:space="preserve">3. Final notice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0A02C" w:sz="24"/>
              <w:bottom w:val="none" w:color="FFFFFF" w:sz="0"/>
              <w:right w:val="none" w:color="FFFFFF" w:sz="0"/>
            </w:tcBorders>
            <w:shd w:fill="F7F3E3" w:color="auto" w:val="clear"/>
            <w:tcMar>
              <w:top w:type="dxa" w:w="120"/>
              <w:left w:type="dxa" w:w="220"/>
              <w:bottom w:type="dxa" w:w="80"/>
              <w:right w:type="dxa" w:w="180"/>
            </w:tcMar>
            <w:vAlign w:val="top"/>
          </w:tcPr>
          <w:p>
            <w:pPr>
              <w:keepNext/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1"/>
                <w:szCs w:val="21"/>
              </w:rPr>
              <w:t xml:space="preserve">Email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0"/>
                <w:szCs w:val="20"/>
              </w:rPr>
              <w:t xml:space="preserve">Subject: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Final reminder: invoice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[invoice number]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Dear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[first name]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,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I have reminded you twice about invoice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[invoice number]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for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[R amount]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, due on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[due date]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, and it remains unpaid. I would like to settle this with you directly and without stress.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Please pay in full by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[date]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, or reply to agree a payment plan with me by then. If I do not hear from you, I will call you so that we can sort it out together before we plan any further sessions.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My banking details: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[bank, account number, reference]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.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I value working with you and would like to resolve this.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Regards,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[Your name]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 · 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[Practice name]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 · 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[Telephone]</w:t>
            </w:r>
          </w:p>
        </w:tc>
      </w:tr>
    </w:tbl>
    <w:p>
      <w:pPr>
        <w:pStyle w:val="Heading2"/>
        <w:keepNext/>
        <w:spacing w:after="80" w:before="240"/>
      </w:pPr>
      <w:r>
        <w:rPr>
          <w:rFonts w:ascii="Calibri" w:cs="Calibri" w:eastAsia="Calibri" w:hAnsi="Calibri"/>
          <w:b/>
          <w:bCs/>
          <w:color w:val="8A7418"/>
          <w:sz w:val="23"/>
          <w:szCs w:val="23"/>
        </w:rPr>
        <w:t xml:space="preserve">4. Medical aid chase</w:t>
      </w:r>
    </w:p>
    <w:p>
      <w:pPr>
        <w:spacing w:after="60" w:before="0" w:line="264" w:lineRule="auto"/>
      </w:pPr>
      <w:r>
        <w:rPr>
          <w:rFonts w:ascii="Calibri" w:cs="Calibri" w:eastAsia="Calibri" w:hAnsi="Calibri"/>
          <w:color w:val="5F5F5F"/>
          <w:sz w:val="18"/>
          <w:szCs w:val="18"/>
        </w:rPr>
        <w:t xml:space="preserve">Send to the scheme or its administrator's provider line, not to the client. Medical schemes must pay valid claims within 30 days. If a scheme thinks a claim is wrong, it must tell both the member and you within 30 days.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0A02C" w:sz="24"/>
              <w:bottom w:val="none" w:color="FFFFFF" w:sz="0"/>
              <w:right w:val="none" w:color="FFFFFF" w:sz="0"/>
            </w:tcBorders>
            <w:shd w:fill="F7F3E3" w:color="auto" w:val="clear"/>
            <w:tcMar>
              <w:top w:type="dxa" w:w="120"/>
              <w:left w:type="dxa" w:w="220"/>
              <w:bottom w:type="dxa" w:w="80"/>
              <w:right w:type="dxa" w:w="180"/>
            </w:tcMar>
            <w:vAlign w:val="top"/>
          </w:tcPr>
          <w:p>
            <w:pPr>
              <w:keepNext/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1"/>
                <w:szCs w:val="21"/>
              </w:rPr>
              <w:t xml:space="preserve">Email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0"/>
                <w:szCs w:val="20"/>
              </w:rPr>
              <w:t xml:space="preserve">Subject: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Claim follow-up: practice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[practice number]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, member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[membership number]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Dear Claims Department,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I submitted the claim below on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[date submitted]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and have not received payment or a rejection notice.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0"/>
                <w:szCs w:val="20"/>
              </w:rPr>
              <w:t xml:space="preserve">Practice number: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[practice number]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 ·  </w:t>
            </w:r>
            <w:r>
              <w:rPr>
                <w:rFonts w:ascii="Calibri" w:cs="Calibri" w:eastAsia="Calibri" w:hAnsi="Calibri"/>
                <w:b/>
                <w:bCs/>
                <w:color w:val="1E1E1E"/>
                <w:sz w:val="20"/>
                <w:szCs w:val="20"/>
              </w:rPr>
              <w:t xml:space="preserve">Practitioner: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[your name]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0"/>
                <w:szCs w:val="20"/>
              </w:rPr>
              <w:t xml:space="preserve">Member: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[member name]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 ·  </w:t>
            </w:r>
            <w:r>
              <w:rPr>
                <w:rFonts w:ascii="Calibri" w:cs="Calibri" w:eastAsia="Calibri" w:hAnsi="Calibri"/>
                <w:b/>
                <w:bCs/>
                <w:color w:val="1E1E1E"/>
                <w:sz w:val="20"/>
                <w:szCs w:val="20"/>
              </w:rPr>
              <w:t xml:space="preserve">Membership number: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[number]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 ·  </w:t>
            </w:r>
            <w:r>
              <w:rPr>
                <w:rFonts w:ascii="Calibri" w:cs="Calibri" w:eastAsia="Calibri" w:hAnsi="Calibri"/>
                <w:b/>
                <w:bCs/>
                <w:color w:val="1E1E1E"/>
                <w:sz w:val="20"/>
                <w:szCs w:val="20"/>
              </w:rPr>
              <w:t xml:space="preserve">Dependant code: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[code]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0"/>
                <w:szCs w:val="20"/>
              </w:rPr>
              <w:t xml:space="preserve">Account number: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[invoice number]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 ·  </w:t>
            </w:r>
            <w:r>
              <w:rPr>
                <w:rFonts w:ascii="Calibri" w:cs="Calibri" w:eastAsia="Calibri" w:hAnsi="Calibri"/>
                <w:b/>
                <w:bCs/>
                <w:color w:val="1E1E1E"/>
                <w:sz w:val="20"/>
                <w:szCs w:val="20"/>
              </w:rPr>
              <w:t xml:space="preserve">Date of service: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[date]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 ·  </w:t>
            </w:r>
            <w:r>
              <w:rPr>
                <w:rFonts w:ascii="Calibri" w:cs="Calibri" w:eastAsia="Calibri" w:hAnsi="Calibri"/>
                <w:b/>
                <w:bCs/>
                <w:color w:val="1E1E1E"/>
                <w:sz w:val="20"/>
                <w:szCs w:val="20"/>
              </w:rPr>
              <w:t xml:space="preserve">Amount: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[R amount]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 ·  </w:t>
            </w:r>
            <w:r>
              <w:rPr>
                <w:rFonts w:ascii="Calibri" w:cs="Calibri" w:eastAsia="Calibri" w:hAnsi="Calibri"/>
                <w:b/>
                <w:bCs/>
                <w:color w:val="1E1E1E"/>
                <w:sz w:val="20"/>
                <w:szCs w:val="20"/>
              </w:rPr>
              <w:t xml:space="preserve">Claim reference: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[reference, if any]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Please confirm the status of this claim by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[date]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. If it was rejected or needs correction, please tell me the reason and what I must change, so that I can resubmit within the four-month period.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Thank you for your help.</w:t>
            </w:r>
          </w:p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[Your name]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 · 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[Practice name]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 · 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[Telephone]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 ·  </w:t>
            </w:r>
            <w:r>
              <w:rPr>
                <w:rFonts w:ascii="Calibri" w:cs="Calibri" w:eastAsia="Calibri" w:hAnsi="Calibri"/>
                <w:color w:val="5B4B05"/>
                <w:sz w:val="20"/>
                <w:szCs w:val="20"/>
                <w:shd w:fill="F4EBBE" w:color="auto" w:val="clear"/>
              </w:rPr>
              <w:t xml:space="preserve">[Email]</w:t>
            </w:r>
          </w:p>
        </w:tc>
      </w:tr>
    </w:tbl>
    <w:p>
      <w:pPr>
        <w:spacing w:after="0" w:before="0" w:line="20" w:lineRule="exact"/>
      </w:pPr>
      <w:r>
        <w:br w:type="page"/>
      </w:r>
    </w:p>
    <w:p>
      <w:pPr>
        <w:pStyle w:val="Heading2"/>
        <w:keepNext/>
        <w:spacing w:after="80" w:before="0"/>
      </w:pPr>
      <w:r>
        <w:rPr>
          <w:rFonts w:ascii="Calibri" w:cs="Calibri" w:eastAsia="Calibri" w:hAnsi="Calibri"/>
          <w:b/>
          <w:bCs/>
          <w:color w:val="8A7418"/>
          <w:sz w:val="23"/>
          <w:szCs w:val="23"/>
        </w:rPr>
        <w:t xml:space="preserve">Swap-in lines</w:t>
      </w:r>
    </w:p>
    <w:p>
      <w:pPr>
        <w:pStyle w:val="ListParagraph"/>
        <w:keepLines/>
        <w:numPr>
          <w:ilvl w:val="0"/>
          <w:numId w:val="2"/>
        </w:numPr>
        <w:spacing w:after="80" w:before="0" w:line="264" w:lineRule="auto"/>
      </w:pPr>
      <w:r>
        <w:rPr>
          <w:rFonts w:ascii="Calibri" w:cs="Calibri" w:eastAsia="Calibri" w:hAnsi="Calibri"/>
          <w:b/>
          <w:bCs/>
          <w:color w:val="1E1E1E"/>
          <w:sz w:val="21"/>
          <w:szCs w:val="21"/>
        </w:rPr>
        <w:t xml:space="preserve">The scheme paid the client, not you.</w:t>
      </w:r>
      <w:r>
        <w:rPr>
          <w:rFonts w:ascii="Calibri" w:cs="Calibri" w:eastAsia="Calibri" w:hAnsi="Calibri"/>
          <w:color w:val="1E1E1E"/>
          <w:sz w:val="21"/>
          <w:szCs w:val="21"/>
        </w:rPr>
        <w:t xml:space="preserve"> The scheme has paid the amount for invoice </w:t>
      </w:r>
      <w:r>
        <w:rPr>
          <w:rFonts w:ascii="Calibri" w:cs="Calibri" w:eastAsia="Calibri" w:hAnsi="Calibri"/>
          <w:color w:val="5B4B05"/>
          <w:sz w:val="21"/>
          <w:szCs w:val="21"/>
          <w:shd w:fill="F4EBBE" w:color="auto" w:val="clear"/>
        </w:rPr>
        <w:t xml:space="preserve">[invoice number]</w:t>
      </w:r>
      <w:r>
        <w:rPr>
          <w:rFonts w:ascii="Calibri" w:cs="Calibri" w:eastAsia="Calibri" w:hAnsi="Calibri"/>
          <w:color w:val="1E1E1E"/>
          <w:sz w:val="21"/>
          <w:szCs w:val="21"/>
        </w:rPr>
        <w:t xml:space="preserve"> to you directly. Please pay it over to my account: </w:t>
      </w:r>
      <w:r>
        <w:rPr>
          <w:rFonts w:ascii="Calibri" w:cs="Calibri" w:eastAsia="Calibri" w:hAnsi="Calibri"/>
          <w:color w:val="5B4B05"/>
          <w:sz w:val="21"/>
          <w:szCs w:val="21"/>
          <w:shd w:fill="F4EBBE" w:color="auto" w:val="clear"/>
        </w:rPr>
        <w:t xml:space="preserve">[bank details]</w:t>
      </w:r>
      <w:r>
        <w:rPr>
          <w:rFonts w:ascii="Calibri" w:cs="Calibri" w:eastAsia="Calibri" w:hAnsi="Calibri"/>
          <w:color w:val="1E1E1E"/>
          <w:sz w:val="21"/>
          <w:szCs w:val="21"/>
        </w:rPr>
        <w:t xml:space="preserve">.</w:t>
      </w:r>
    </w:p>
    <w:p>
      <w:pPr>
        <w:pStyle w:val="ListParagraph"/>
        <w:keepLines/>
        <w:numPr>
          <w:ilvl w:val="0"/>
          <w:numId w:val="2"/>
        </w:numPr>
        <w:spacing w:after="80" w:before="0" w:line="264" w:lineRule="auto"/>
      </w:pPr>
      <w:r>
        <w:rPr>
          <w:rFonts w:ascii="Calibri" w:cs="Calibri" w:eastAsia="Calibri" w:hAnsi="Calibri"/>
          <w:b/>
          <w:bCs/>
          <w:color w:val="1E1E1E"/>
          <w:sz w:val="21"/>
          <w:szCs w:val="21"/>
        </w:rPr>
        <w:t xml:space="preserve">A partial payment.</w:t>
      </w:r>
      <w:r>
        <w:rPr>
          <w:rFonts w:ascii="Calibri" w:cs="Calibri" w:eastAsia="Calibri" w:hAnsi="Calibri"/>
          <w:color w:val="1E1E1E"/>
          <w:sz w:val="21"/>
          <w:szCs w:val="21"/>
        </w:rPr>
        <w:t xml:space="preserve"> Thank you for the payment of </w:t>
      </w:r>
      <w:r>
        <w:rPr>
          <w:rFonts w:ascii="Calibri" w:cs="Calibri" w:eastAsia="Calibri" w:hAnsi="Calibri"/>
          <w:color w:val="5B4B05"/>
          <w:sz w:val="21"/>
          <w:szCs w:val="21"/>
          <w:shd w:fill="F4EBBE" w:color="auto" w:val="clear"/>
        </w:rPr>
        <w:t xml:space="preserve">[R amount]</w:t>
      </w:r>
      <w:r>
        <w:rPr>
          <w:rFonts w:ascii="Calibri" w:cs="Calibri" w:eastAsia="Calibri" w:hAnsi="Calibri"/>
          <w:color w:val="1E1E1E"/>
          <w:sz w:val="21"/>
          <w:szCs w:val="21"/>
        </w:rPr>
        <w:t xml:space="preserve">. The balance of </w:t>
      </w:r>
      <w:r>
        <w:rPr>
          <w:rFonts w:ascii="Calibri" w:cs="Calibri" w:eastAsia="Calibri" w:hAnsi="Calibri"/>
          <w:color w:val="5B4B05"/>
          <w:sz w:val="21"/>
          <w:szCs w:val="21"/>
          <w:shd w:fill="F4EBBE" w:color="auto" w:val="clear"/>
        </w:rPr>
        <w:t xml:space="preserve">[R amount]</w:t>
      </w:r>
      <w:r>
        <w:rPr>
          <w:rFonts w:ascii="Calibri" w:cs="Calibri" w:eastAsia="Calibri" w:hAnsi="Calibri"/>
          <w:color w:val="1E1E1E"/>
          <w:sz w:val="21"/>
          <w:szCs w:val="21"/>
        </w:rPr>
        <w:t xml:space="preserve"> on invoice </w:t>
      </w:r>
      <w:r>
        <w:rPr>
          <w:rFonts w:ascii="Calibri" w:cs="Calibri" w:eastAsia="Calibri" w:hAnsi="Calibri"/>
          <w:color w:val="5B4B05"/>
          <w:sz w:val="21"/>
          <w:szCs w:val="21"/>
          <w:shd w:fill="F4EBBE" w:color="auto" w:val="clear"/>
        </w:rPr>
        <w:t xml:space="preserve">[invoice number]</w:t>
      </w:r>
      <w:r>
        <w:rPr>
          <w:rFonts w:ascii="Calibri" w:cs="Calibri" w:eastAsia="Calibri" w:hAnsi="Calibri"/>
          <w:color w:val="1E1E1E"/>
          <w:sz w:val="21"/>
          <w:szCs w:val="21"/>
        </w:rPr>
        <w:t xml:space="preserve"> is still outstanding.</w:t>
      </w:r>
    </w:p>
    <w:p>
      <w:pPr>
        <w:pStyle w:val="ListParagraph"/>
        <w:keepLines/>
        <w:numPr>
          <w:ilvl w:val="0"/>
          <w:numId w:val="2"/>
        </w:numPr>
        <w:spacing w:after="80" w:before="0" w:line="264" w:lineRule="auto"/>
      </w:pPr>
      <w:r>
        <w:rPr>
          <w:rFonts w:ascii="Calibri" w:cs="Calibri" w:eastAsia="Calibri" w:hAnsi="Calibri"/>
          <w:b/>
          <w:bCs/>
          <w:color w:val="1E1E1E"/>
          <w:sz w:val="21"/>
          <w:szCs w:val="21"/>
        </w:rPr>
        <w:t xml:space="preserve">A payment plan.</w:t>
      </w:r>
      <w:r>
        <w:rPr>
          <w:rFonts w:ascii="Calibri" w:cs="Calibri" w:eastAsia="Calibri" w:hAnsi="Calibri"/>
          <w:color w:val="1E1E1E"/>
          <w:sz w:val="21"/>
          <w:szCs w:val="21"/>
        </w:rPr>
        <w:t xml:space="preserve"> Thank you for speaking to me. As agreed, you will pay </w:t>
      </w:r>
      <w:r>
        <w:rPr>
          <w:rFonts w:ascii="Calibri" w:cs="Calibri" w:eastAsia="Calibri" w:hAnsi="Calibri"/>
          <w:color w:val="5B4B05"/>
          <w:sz w:val="21"/>
          <w:szCs w:val="21"/>
          <w:shd w:fill="F4EBBE" w:color="auto" w:val="clear"/>
        </w:rPr>
        <w:t xml:space="preserve">[R amount]</w:t>
      </w:r>
      <w:r>
        <w:rPr>
          <w:rFonts w:ascii="Calibri" w:cs="Calibri" w:eastAsia="Calibri" w:hAnsi="Calibri"/>
          <w:color w:val="1E1E1E"/>
          <w:sz w:val="21"/>
          <w:szCs w:val="21"/>
        </w:rPr>
        <w:t xml:space="preserve"> on </w:t>
      </w:r>
      <w:r>
        <w:rPr>
          <w:rFonts w:ascii="Calibri" w:cs="Calibri" w:eastAsia="Calibri" w:hAnsi="Calibri"/>
          <w:color w:val="5B4B05"/>
          <w:sz w:val="21"/>
          <w:szCs w:val="21"/>
          <w:shd w:fill="F4EBBE" w:color="auto" w:val="clear"/>
        </w:rPr>
        <w:t xml:space="preserve">[dates]</w:t>
      </w:r>
      <w:r>
        <w:rPr>
          <w:rFonts w:ascii="Calibri" w:cs="Calibri" w:eastAsia="Calibri" w:hAnsi="Calibri"/>
          <w:color w:val="1E1E1E"/>
          <w:sz w:val="21"/>
          <w:szCs w:val="21"/>
        </w:rPr>
        <w:t xml:space="preserve">. I will send a short reminder before each date.</w:t>
      </w:r>
    </w:p>
    <w:p>
      <w:pPr>
        <w:pStyle w:val="ListParagraph"/>
        <w:keepLines/>
        <w:numPr>
          <w:ilvl w:val="0"/>
          <w:numId w:val="2"/>
        </w:numPr>
        <w:spacing w:after="80" w:before="0" w:line="264" w:lineRule="auto"/>
      </w:pPr>
      <w:r>
        <w:rPr>
          <w:rFonts w:ascii="Calibri" w:cs="Calibri" w:eastAsia="Calibri" w:hAnsi="Calibri"/>
          <w:b/>
          <w:bCs/>
          <w:color w:val="1E1E1E"/>
          <w:sz w:val="21"/>
          <w:szCs w:val="21"/>
        </w:rPr>
        <w:t xml:space="preserve">A thank-you after payment.</w:t>
      </w:r>
      <w:r>
        <w:rPr>
          <w:rFonts w:ascii="Calibri" w:cs="Calibri" w:eastAsia="Calibri" w:hAnsi="Calibri"/>
          <w:color w:val="1E1E1E"/>
          <w:sz w:val="21"/>
          <w:szCs w:val="21"/>
        </w:rPr>
        <w:t xml:space="preserve"> Thank you, I have received your payment for invoice </w:t>
      </w:r>
      <w:r>
        <w:rPr>
          <w:rFonts w:ascii="Calibri" w:cs="Calibri" w:eastAsia="Calibri" w:hAnsi="Calibri"/>
          <w:color w:val="5B4B05"/>
          <w:sz w:val="21"/>
          <w:szCs w:val="21"/>
          <w:shd w:fill="F4EBBE" w:color="auto" w:val="clear"/>
        </w:rPr>
        <w:t xml:space="preserve">[invoice number]</w:t>
      </w:r>
      <w:r>
        <w:rPr>
          <w:rFonts w:ascii="Calibri" w:cs="Calibri" w:eastAsia="Calibri" w:hAnsi="Calibri"/>
          <w:color w:val="1E1E1E"/>
          <w:sz w:val="21"/>
          <w:szCs w:val="21"/>
        </w:rPr>
        <w:t xml:space="preserve">. A receipt is attached.</w:t>
      </w:r>
    </w:p>
    <w:p>
      <w:pPr>
        <w:spacing w:after="10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0A02C" w:sz="24"/>
              <w:bottom w:val="none" w:color="FFFFFF" w:sz="0"/>
              <w:right w:val="none" w:color="FFFFFF" w:sz="0"/>
            </w:tcBorders>
            <w:shd w:fill="F7F3E3" w:color="auto" w:val="clear"/>
            <w:tcMar>
              <w:top w:type="dxa" w:w="120"/>
              <w:left w:type="dxa" w:w="220"/>
              <w:bottom w:type="dxa" w:w="80"/>
              <w:right w:type="dxa" w:w="180"/>
            </w:tcMar>
            <w:vAlign w:val="top"/>
          </w:tcPr>
          <w:p>
            <w:pPr>
              <w:keepNext/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1"/>
                <w:szCs w:val="21"/>
              </w:rPr>
              <w:t xml:space="preserve">Do and do not</w:t>
            </w:r>
          </w:p>
          <w:p>
            <w:pPr>
              <w:spacing w:after="5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0"/>
                <w:szCs w:val="20"/>
              </w:rPr>
              <w:t xml:space="preserve">Do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keep the tone kind, use the invoice number and amount, and give a date and a way to reply.</w:t>
            </w:r>
          </w:p>
          <w:p>
            <w:pPr>
              <w:spacing w:after="5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0"/>
                <w:szCs w:val="20"/>
              </w:rPr>
              <w:t xml:space="preserve">Do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offer a payment plan before anything else.</w:t>
            </w:r>
          </w:p>
          <w:p>
            <w:pPr>
              <w:spacing w:after="5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0"/>
                <w:szCs w:val="20"/>
              </w:rPr>
              <w:t xml:space="preserve">Do not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put the reason for the sessions in a subject line or message.</w:t>
            </w:r>
          </w:p>
          <w:p>
            <w:pPr>
              <w:spacing w:after="5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0"/>
                <w:szCs w:val="20"/>
              </w:rPr>
              <w:t xml:space="preserve">Do not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threaten legal action, mention credit bureaus, or contact the client's employer or family.</w:t>
            </w:r>
          </w:p>
          <w:p>
            <w:pPr>
              <w:spacing w:after="2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0"/>
                <w:szCs w:val="20"/>
              </w:rPr>
              <w:t xml:space="preserve">Do not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discuss the account on WhatsApp groups or in front of others.</w:t>
            </w:r>
          </w:p>
        </w:tc>
      </w:tr>
    </w:tbl>
    <w:p>
      <w:pPr>
        <w:sectPr>
          <w:footerReference w:type="default" r:id="rId8"/>
          <w:pgSz w:w="11906" w:h="16838" w:orient="portrait"/>
          <w:pgMar w:top="1000" w:right="1134" w:bottom="1000" w:left="1134" w:header="708" w:footer="500" w:gutter="0"/>
          <w:pgNumType w:start="1"/>
          <w:docGrid w:linePitch="360"/>
        </w:sectPr>
      </w:pPr>
    </w:p>
    <w:tbl>
      <w:tblPr>
        <w:tblW w:type="dxa" w:w="1190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906"/>
      </w:tblGrid>
      <w:tr>
        <w:trPr>
          <w:trHeight w:val="200" w:hRule="exact"/>
        </w:trPr>
        <w:tc>
          <w:tcPr>
            <w:tcW w:type="dxa" w:w="11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0A02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0" w:lineRule="exact"/>
            </w:pPr>
          </w:p>
        </w:tc>
      </w:tr>
      <w:tr>
        <w:trPr>
          <w:trHeight w:val="16518" w:hRule="exact"/>
        </w:trPr>
        <w:tc>
          <w:tcPr>
            <w:tcW w:type="dxa" w:w="11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1500"/>
              <w:left w:type="dxa" w:w="1300"/>
              <w:bottom w:type="dxa" w:w="700"/>
              <w:right w:type="dxa" w:w="130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8"/>
                <w:szCs w:val="38"/>
              </w:rPr>
              <w:t xml:space="preserve">wholistic</w:t>
            </w:r>
            <w:r>
              <w:rPr>
                <w:rFonts w:ascii="Calibri" w:cs="Calibri" w:eastAsia="Calibri" w:hAnsi="Calibri"/>
                <w:b/>
                <w:bCs/>
                <w:color w:val="C0A02C"/>
                <w:sz w:val="38"/>
                <w:szCs w:val="38"/>
              </w:rPr>
              <w:t xml:space="preserve">.</w:t>
            </w:r>
          </w:p>
          <w:p>
            <w:pPr>
              <w:spacing w:after="900" w:before="0"/>
            </w:pPr>
            <w:r>
              <w:rPr>
                <w:rFonts w:ascii="Calibri" w:cs="Calibri" w:eastAsia="Calibri" w:hAnsi="Calibri"/>
                <w:color w:val="A9A9A9"/>
                <w:spacing w:val="60"/>
                <w:sz w:val="12"/>
                <w:szCs w:val="12"/>
              </w:rPr>
              <w:t xml:space="preserve">PRIVATE PRACTICE</w:t>
            </w:r>
          </w:p>
          <w:p>
            <w:pPr>
              <w:spacing w:after="160" w:before="0"/>
            </w:pPr>
            <w:r>
              <w:rPr>
                <w:rFonts w:ascii="Calibri" w:cs="Calibri" w:eastAsia="Calibri" w:hAnsi="Calibri"/>
                <w:b/>
                <w:bCs/>
                <w:color w:val="C0A02C"/>
                <w:spacing w:val="60"/>
                <w:sz w:val="17"/>
                <w:szCs w:val="17"/>
              </w:rPr>
              <w:t xml:space="preserve">MEDICAL AID BILLING AND INVOICING</w:t>
            </w:r>
          </w:p>
          <w:p>
            <w:pPr>
              <w:spacing w:after="40" w:before="0" w:line="240" w:lineRule="auto"/>
            </w:pPr>
            <w:r>
              <w:rPr>
                <w:rFonts w:ascii="Calibri" w:cs="Calibri" w:eastAsia="Calibri" w:hAnsi="Calibri"/>
                <w:b/>
                <w:bCs/>
                <w:color w:val="E9E9E9"/>
                <w:sz w:val="64"/>
                <w:szCs w:val="64"/>
              </w:rPr>
              <w:t xml:space="preserve">Tired of doing this manually?</w:t>
            </w:r>
          </w:p>
          <w:p>
            <w:pPr>
              <w:spacing w:after="360" w:before="0" w:line="240" w:lineRule="auto"/>
            </w:pPr>
            <w:r>
              <w:rPr>
                <w:rFonts w:ascii="Calibri" w:cs="Calibri" w:eastAsia="Calibri" w:hAnsi="Calibri"/>
                <w:b/>
                <w:bCs/>
                <w:color w:val="E9E9E9"/>
                <w:sz w:val="64"/>
                <w:szCs w:val="64"/>
              </w:rPr>
              <w:t xml:space="preserve">Try </w:t>
            </w:r>
            <w:r>
              <w:rPr>
                <w:rFonts w:ascii="Calibri" w:cs="Calibri" w:eastAsia="Calibri" w:hAnsi="Calibri"/>
                <w:b/>
                <w:bCs/>
                <w:i/>
                <w:iCs/>
                <w:color w:val="C0A02C"/>
                <w:sz w:val="64"/>
                <w:szCs w:val="64"/>
              </w:rPr>
              <w:t xml:space="preserve">Wholistic Private Practice</w:t>
            </w:r>
          </w:p>
          <w:p>
            <w:pPr>
              <w:spacing w:after="280" w:before="0" w:line="300" w:lineRule="auto"/>
            </w:pPr>
            <w:r>
              <w:rPr>
                <w:rFonts w:ascii="Calibri" w:cs="Calibri" w:eastAsia="Calibri" w:hAnsi="Calibri"/>
                <w:color w:val="D9D9D9"/>
                <w:sz w:val="24"/>
                <w:szCs w:val="24"/>
              </w:rPr>
              <w:t xml:space="preserve">Chasing payments is the part of private practice nobody enjoys. In </w:t>
            </w:r>
            <w:r>
              <w:rPr>
                <w:rFonts w:ascii="Calibri" w:cs="Calibri" w:eastAsia="Calibri" w:hAnsi="Calibri"/>
                <w:b/>
                <w:bCs/>
                <w:color w:val="D9D9D9"/>
                <w:sz w:val="24"/>
                <w:szCs w:val="24"/>
              </w:rPr>
              <w:t xml:space="preserve">Wholistic Private Practice</w:t>
            </w:r>
            <w:r>
              <w:rPr>
                <w:rFonts w:ascii="Calibri" w:cs="Calibri" w:eastAsia="Calibri" w:hAnsi="Calibri"/>
                <w:color w:val="D9D9D9"/>
                <w:sz w:val="24"/>
                <w:szCs w:val="24"/>
              </w:rPr>
              <w:t xml:space="preserve">, you see at a glance which invoices and medical aid claims are paid, pending or rejected, so you only chase what really needs it.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10" w:before="0" w:line="280" w:lineRule="auto"/>
            </w:pPr>
            <w:r>
              <w:rPr>
                <w:rFonts w:ascii="Calibri" w:cs="Calibri" w:eastAsia="Calibri" w:hAnsi="Calibri"/>
                <w:b/>
                <w:bCs/>
                <w:color w:val="E9E9E9"/>
                <w:sz w:val="22"/>
                <w:szCs w:val="22"/>
              </w:rPr>
              <w:t xml:space="preserve">Claim and follow-up tracking</w:t>
            </w:r>
            <w:r>
              <w:rPr>
                <w:rFonts w:ascii="Calibri" w:cs="Calibri" w:eastAsia="Calibri" w:hAnsi="Calibri"/>
                <w:color w:val="E9E9E9"/>
                <w:sz w:val="22"/>
                <w:szCs w:val="22"/>
              </w:rPr>
              <w:t xml:space="preserve"> that shows what is paid, outstanding or rejected.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10" w:before="0" w:line="280" w:lineRule="auto"/>
            </w:pPr>
            <w:r>
              <w:rPr>
                <w:rFonts w:ascii="Calibri" w:cs="Calibri" w:eastAsia="Calibri" w:hAnsi="Calibri"/>
                <w:b/>
                <w:bCs/>
                <w:color w:val="E9E9E9"/>
                <w:sz w:val="22"/>
                <w:szCs w:val="22"/>
              </w:rPr>
              <w:t xml:space="preserve">Invoices and receipts</w:t>
            </w:r>
            <w:r>
              <w:rPr>
                <w:rFonts w:ascii="Calibri" w:cs="Calibri" w:eastAsia="Calibri" w:hAnsi="Calibri"/>
                <w:color w:val="E9E9E9"/>
                <w:sz w:val="22"/>
                <w:szCs w:val="22"/>
              </w:rPr>
              <w:t xml:space="preserve"> created for you, with the details schemes ask for.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10" w:before="0" w:line="280" w:lineRule="auto"/>
            </w:pPr>
            <w:r>
              <w:rPr>
                <w:rFonts w:ascii="Calibri" w:cs="Calibri" w:eastAsia="Calibri" w:hAnsi="Calibri"/>
                <w:b/>
                <w:bCs/>
                <w:color w:val="E9E9E9"/>
                <w:sz w:val="22"/>
                <w:szCs w:val="22"/>
              </w:rPr>
              <w:t xml:space="preserve">Fewer awkward emails</w:t>
            </w:r>
            <w:r>
              <w:rPr>
                <w:rFonts w:ascii="Calibri" w:cs="Calibri" w:eastAsia="Calibri" w:hAnsi="Calibri"/>
                <w:color w:val="E9E9E9"/>
                <w:sz w:val="22"/>
                <w:szCs w:val="22"/>
              </w:rPr>
              <w:t xml:space="preserve">, because you can see problems early.</w:t>
            </w:r>
          </w:p>
          <w:p>
            <w:pPr>
              <w:spacing w:after="220" w:before="0"/>
            </w:pPr>
          </w:p>
          <w:p>
            <w:pPr>
              <w:shd w:fill="C0A02C" w:color="auto" w:val="clear"/>
              <w:spacing w:after="200" w:before="0" w:line="400" w:lineRule="auto"/>
              <w:ind w:right="3200"/>
            </w:pPr>
            <w:hyperlink w:history="1" r:id="rIdxbstvio2bz6bl6memnquq">
              <w:r>
                <w:rPr>
                  <w:rFonts w:ascii="Calibri" w:cs="Calibri" w:eastAsia="Calibri" w:hAnsi="Calibri"/>
                  <w:b/>
                  <w:bCs/>
                  <w:color w:val="1E1E1E"/>
                  <w:sz w:val="24"/>
                  <w:szCs w:val="24"/>
                </w:rPr>
                <w:t xml:space="preserve">  See Medical aid billing and invoicing  →  </w:t>
              </w:r>
            </w:hyperlink>
          </w:p>
          <w:p>
            <w:pPr>
              <w:spacing w:after="420" w:before="0"/>
            </w:pPr>
            <w:r>
              <w:rPr>
                <w:rFonts w:ascii="Calibri" w:cs="Calibri" w:eastAsia="Calibri" w:hAnsi="Calibri"/>
                <w:color w:val="A9A9A9"/>
                <w:sz w:val="21"/>
                <w:szCs w:val="21"/>
              </w:rPr>
              <w:t xml:space="preserve">Or visit </w:t>
            </w:r>
            <w:hyperlink w:history="1" r:id="rIds3s1-udzz8vhhnpws4rl7">
              <w:r>
                <w:rPr>
                  <w:rFonts w:ascii="Calibri" w:cs="Calibri" w:eastAsia="Calibri" w:hAnsi="Calibri"/>
                  <w:color w:val="C0A02C"/>
                  <w:sz w:val="21"/>
                  <w:szCs w:val="21"/>
                  <w:u w:val="single" w:color="C0A02C"/>
                </w:rPr>
                <w:t xml:space="preserve">wholisticprivatepractice.com</w:t>
              </w:r>
            </w:hyperlink>
          </w:p>
          <w:p>
            <w:pPr>
              <w:pBdr>
                <w:top w:val="single" w:color="4A4A4A" w:sz="6" w:space="12"/>
              </w:pBdr>
              <w:spacing w:after="0" w:before="0"/>
            </w:pPr>
          </w:p>
          <w:p>
            <w:pPr>
              <w:spacing w:after="160" w:before="0" w:line="270" w:lineRule="auto"/>
            </w:pPr>
            <w:r>
              <w:rPr>
                <w:rFonts w:ascii="Calibri" w:cs="Calibri" w:eastAsia="Calibri" w:hAnsi="Calibri"/>
                <w:b/>
                <w:bCs/>
                <w:color w:val="D9D9D9"/>
                <w:sz w:val="20"/>
                <w:szCs w:val="20"/>
              </w:rPr>
              <w:t xml:space="preserve">Free for up to 5 active clients.</w:t>
            </w:r>
            <w:r>
              <w:rPr>
                <w:rFonts w:ascii="Calibri" w:cs="Calibri" w:eastAsia="Calibri" w:hAnsi="Calibri"/>
                <w:color w:val="D9D9D9"/>
                <w:sz w:val="20"/>
                <w:szCs w:val="20"/>
              </w:rPr>
              <w:t xml:space="preserve"> Join the waiting list to lock in the R39 per month founding rate. No per-claim fees and no percentage of your income.</w:t>
            </w:r>
          </w:p>
          <w:p>
            <w:pPr>
              <w:spacing w:after="0" w:before="0" w:line="260" w:lineRule="auto"/>
            </w:pPr>
            <w:r>
              <w:rPr>
                <w:rFonts w:ascii="Calibri" w:cs="Calibri" w:eastAsia="Calibri" w:hAnsi="Calibri"/>
                <w:i/>
                <w:iCs/>
                <w:color w:val="A9A9A9"/>
                <w:sz w:val="19"/>
                <w:szCs w:val="19"/>
              </w:rPr>
              <w:t xml:space="preserve">Built by Sumarie Engelbrecht, a Registered Counsellor in active practice in Mbombela, for South African psychologists and Registered Counsellors.</w:t>
            </w:r>
          </w:p>
        </w:tc>
      </w:tr>
    </w:tbl>
    <w:p>
      <w:pPr>
        <w:spacing w:after="0" w:before="0" w:line="20" w:lineRule="exact"/>
      </w:pPr>
    </w:p>
    <w:sectPr>
      <w:footerReference w:type="default" r:id="rId9"/>
      <w:pgSz w:w="11906" w:h="16838" w:orient="portrait"/>
      <w:pgMar w:top="0" w:right="0" w:bottom="0" w:left="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1906"/>
      <w:tblInd w:type="dxa" w:w="-1134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200"/>
      <w:gridCol w:w="3706"/>
    </w:tblGrid>
    <w:tr>
      <w:trPr>
        <w:trHeight w:val="560" w:hRule="exact"/>
      </w:trPr>
      <w:tc>
        <w:tcPr>
          <w:tcW w:type="dxa" w:w="82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1E1E1E" w:color="auto" w:val="clear"/>
          <w:tcMar>
            <w:top w:type="dxa" w:w="0"/>
            <w:left w:type="dxa" w:w="1134"/>
            <w:bottom w:type="dxa" w:w="0"/>
            <w:right w:type="dxa" w:w="0"/>
          </w:tcMar>
          <w:vAlign w:val="center"/>
        </w:tcPr>
        <w:p>
          <w:pPr>
            <w:spacing w:after="0" w:before="0"/>
          </w:pPr>
          <w:r>
            <w:rPr>
              <w:rFonts w:ascii="Calibri" w:cs="Calibri" w:eastAsia="Calibri" w:hAnsi="Calibri"/>
              <w:b/>
              <w:bCs/>
              <w:color w:val="FFFFFF"/>
              <w:sz w:val="18"/>
              <w:szCs w:val="18"/>
            </w:rPr>
            <w:t xml:space="preserve">wholistic</w:t>
          </w:r>
          <w:r>
            <w:rPr>
              <w:rFonts w:ascii="Calibri" w:cs="Calibri" w:eastAsia="Calibri" w:hAnsi="Calibri"/>
              <w:b/>
              <w:bCs/>
              <w:color w:val="C0A02C"/>
              <w:sz w:val="18"/>
              <w:szCs w:val="18"/>
            </w:rPr>
            <w:t xml:space="preserve">.</w:t>
          </w:r>
          <w:r>
            <w:rPr>
              <w:rFonts w:ascii="Calibri" w:cs="Calibri" w:eastAsia="Calibri" w:hAnsi="Calibri"/>
              <w:color w:val="A9A9A9"/>
              <w:sz w:val="16"/>
              <w:szCs w:val="16"/>
            </w:rPr>
            <w:t xml:space="preserve">  private practice   Free template</w:t>
          </w:r>
        </w:p>
      </w:tc>
      <w:tc>
        <w:tcPr>
          <w:tcW w:type="dxa" w:w="370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1E1E1E" w:color="auto" w:val="clear"/>
          <w:tcMar>
            <w:top w:type="dxa" w:w="0"/>
            <w:left w:type="dxa" w:w="0"/>
            <w:bottom w:type="dxa" w:w="0"/>
            <w:right w:type="dxa" w:w="1134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Calibri" w:cs="Calibri" w:eastAsia="Calibri" w:hAnsi="Calibri"/>
              <w:color w:val="C0A02C"/>
              <w:sz w:val="16"/>
              <w:szCs w:val="16"/>
            </w:rPr>
            <w:t xml:space="preserve">wholisticprivatepractice.com</w:t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FCFCB" w:sz="4" w:space="6"/>
      </w:pBdr>
      <w:tabs>
        <w:tab w:val="right" w:pos="9638"/>
      </w:tabs>
    </w:pPr>
    <w:r>
      <w:rPr>
        <w:rFonts w:ascii="Calibri" w:cs="Calibri" w:eastAsia="Calibri" w:hAnsi="Calibri"/>
        <w:color w:val="5F5F5F"/>
        <w:sz w:val="16"/>
        <w:szCs w:val="16"/>
      </w:rPr>
      <w:t xml:space="preserve">[Practice name]  ·  Payment reminder emails</w:t>
    </w:r>
    <w:r>
      <w:rPr>
        <w:rFonts w:ascii="Calibri" w:cs="Calibri" w:eastAsia="Calibri" w:hAnsi="Calibri"/>
        <w:color w:val="5F5F5F"/>
        <w:sz w:val="16"/>
        <w:szCs w:val="16"/>
      </w:rPr>
      <w:t xml:space="preserve">	Page </w:t>
    </w:r>
    <w:r>
      <w:rPr>
        <w:rFonts w:ascii="Calibri" w:cs="Calibri" w:eastAsia="Calibri" w:hAnsi="Calibri"/>
        <w:color w:val="5F5F5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color w:val="8A7418"/>
      </w:rPr>
    </w:lvl>
    <w:lvl w:ilvl="1" w15:tentative="1">
      <w:start w:val="1"/>
      <w:numFmt w:val="bullet"/>
      <w:lvlText w:val="–"/>
      <w:lvlJc w:val="left"/>
      <w:pPr>
        <w:ind w:left="7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300"/>
      </w:pPr>
      <w:rPr>
        <w:color w:val="C0A02C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1E1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Calibri" w:cs="Calibri" w:eastAsia="Calibri" w:hAnsi="Calibri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80" w:before="220"/>
      <w:outlineLvl w:val="1"/>
    </w:pPr>
    <w:rPr>
      <w:rFonts w:ascii="Calibri" w:cs="Calibri" w:eastAsia="Calibri" w:hAnsi="Calibri"/>
      <w:b/>
      <w:bCs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v0kv3tv9su8jzagwrn9pq" Type="http://schemas.openxmlformats.org/officeDocument/2006/relationships/hyperlink" Target="https://www.acts.co.za/medical-/r1262_6__manner_of_payment_of_benefits.php" TargetMode="External"/><Relationship Id="rIdoz0xnuoh82z1vunbeupdb" Type="http://schemas.openxmlformats.org/officeDocument/2006/relationships/hyperlink" Target="https://netpractice.co.za/blog/how-long-do-medical-schemes-take-to-pay/" TargetMode="External"/><Relationship Id="rId2umjtro1eoyy4ixhbql1g" Type="http://schemas.openxmlformats.org/officeDocument/2006/relationships/hyperlink" Target="https://niatx.wisc.edu/promising-practices/remind-clients-about-appointments/" TargetMode="External"/><Relationship Id="rIdxbstvio2bz6bl6memnquq" Type="http://schemas.openxmlformats.org/officeDocument/2006/relationships/hyperlink" Target="https://www.wholisticprivatepractice.com/features/medical-aid-billing-and-invoicing?utm_source=free-download&amp;utm_medium=document&amp;utm_campaign=d08-payment-reminder-pack" TargetMode="External"/><Relationship Id="rIds3s1-udzz8vhhnpws4rl7" Type="http://schemas.openxmlformats.org/officeDocument/2006/relationships/hyperlink" Target="https://www.wholisticprivatepractice.com/?utm_source=free-download&amp;utm_medium=document&amp;utm_campaign=d08-payment-reminder-pack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reminder email pack</dc:title>
  <dc:creator>Wholistic Private Practice</dc:creator>
  <dc:description>Free template from Wholistic Private Practice</dc:description>
  <cp:lastModifiedBy>Un-named</cp:lastModifiedBy>
  <cp:revision>1</cp:revision>
  <dcterms:created xsi:type="dcterms:W3CDTF">2026-10-03T10:19:57.440Z</dcterms:created>
  <dcterms:modified xsi:type="dcterms:W3CDTF">2026-10-03T10:19:57.440Z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